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4A62F">
      <w:pPr>
        <w:spacing w:line="560" w:lineRule="exact"/>
        <w:ind w:firstLine="640" w:firstLineChars="200"/>
        <w:jc w:val="left"/>
        <w:rPr>
          <w:rFonts w:ascii="楷体" w:hAnsi="楷体" w:eastAsia="楷体"/>
          <w:sz w:val="32"/>
          <w:szCs w:val="32"/>
        </w:rPr>
      </w:pPr>
      <w:r>
        <w:rPr>
          <w:rFonts w:hint="eastAsia" w:ascii="楷体" w:hAnsi="楷体" w:eastAsia="楷体"/>
          <w:sz w:val="32"/>
          <w:szCs w:val="32"/>
          <w:lang w:val="en-US" w:eastAsia="zh-CN"/>
        </w:rPr>
        <w:t>一、</w:t>
      </w:r>
      <w:r>
        <w:rPr>
          <w:rFonts w:hint="eastAsia" w:ascii="楷体" w:hAnsi="楷体" w:eastAsia="楷体"/>
          <w:sz w:val="32"/>
          <w:szCs w:val="32"/>
        </w:rPr>
        <w:t>技术商务要求</w:t>
      </w:r>
    </w:p>
    <w:p w14:paraId="0DCEB4C0">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1.包1</w:t>
      </w:r>
    </w:p>
    <w:p w14:paraId="3BCF991A">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（1）技术要求</w:t>
      </w:r>
    </w:p>
    <w:p w14:paraId="37FCBF05">
      <w:pPr>
        <w:spacing w:line="560" w:lineRule="exact"/>
        <w:jc w:val="left"/>
        <w:rPr>
          <w:rFonts w:ascii="仿宋" w:hAnsi="仿宋" w:eastAsia="仿宋"/>
          <w:sz w:val="32"/>
          <w:szCs w:val="32"/>
        </w:rPr>
      </w:pPr>
      <w:r>
        <w:rPr>
          <w:rFonts w:hint="eastAsia" w:ascii="仿宋" w:hAnsi="仿宋" w:eastAsia="仿宋"/>
          <w:sz w:val="32"/>
          <w:szCs w:val="32"/>
        </w:rPr>
        <w:t>1.报价人应严格按照采购文件的规格、数量、技术及材质等要求进行报价。</w:t>
      </w:r>
    </w:p>
    <w:p w14:paraId="3092A92C">
      <w:pPr>
        <w:spacing w:line="560" w:lineRule="exact"/>
        <w:jc w:val="left"/>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rPr>
        <w:t>.采购需求清单（下表图片为网图，仅做参考，具体颜色以实际需求为准）</w:t>
      </w:r>
      <w:r>
        <w:rPr>
          <w:rFonts w:hint="eastAsia" w:ascii="仿宋" w:hAnsi="仿宋" w:eastAsia="仿宋"/>
          <w:sz w:val="32"/>
          <w:szCs w:val="32"/>
          <w:lang w:eastAsia="zh-CN"/>
        </w:rPr>
        <w:t>，标“</w:t>
      </w:r>
      <w:r>
        <w:rPr>
          <w:rFonts w:hint="eastAsia" w:ascii="宋体" w:hAnsi="宋体"/>
          <w:b/>
          <w:bCs/>
          <w:color w:val="auto"/>
          <w:sz w:val="24"/>
          <w:szCs w:val="24"/>
          <w:highlight w:val="none"/>
        </w:rPr>
        <w:t>▲</w:t>
      </w:r>
      <w:r>
        <w:rPr>
          <w:rFonts w:hint="eastAsia" w:ascii="仿宋" w:hAnsi="仿宋" w:eastAsia="仿宋"/>
          <w:sz w:val="32"/>
          <w:szCs w:val="32"/>
          <w:lang w:eastAsia="zh-CN"/>
        </w:rPr>
        <w:t>”项为样品</w:t>
      </w:r>
    </w:p>
    <w:p w14:paraId="73808323">
      <w:pPr>
        <w:spacing w:line="560" w:lineRule="exact"/>
        <w:jc w:val="left"/>
        <w:rPr>
          <w:rFonts w:ascii="仿宋" w:hAnsi="仿宋" w:eastAsia="仿宋"/>
          <w:sz w:val="32"/>
          <w:szCs w:val="32"/>
        </w:rPr>
        <w:sectPr>
          <w:footerReference r:id="rId3" w:type="default"/>
          <w:pgSz w:w="11906" w:h="16838"/>
          <w:pgMar w:top="1440" w:right="1800" w:bottom="1440" w:left="1800" w:header="851" w:footer="992" w:gutter="0"/>
          <w:cols w:space="425" w:num="1"/>
          <w:docGrid w:type="lines" w:linePitch="312" w:charSpace="0"/>
        </w:sectPr>
      </w:pPr>
    </w:p>
    <w:tbl>
      <w:tblPr>
        <w:tblStyle w:val="7"/>
        <w:tblW w:w="15077" w:type="dxa"/>
        <w:tblInd w:w="-41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2"/>
        <w:gridCol w:w="1604"/>
        <w:gridCol w:w="2389"/>
        <w:gridCol w:w="6829"/>
        <w:gridCol w:w="742"/>
        <w:gridCol w:w="698"/>
        <w:gridCol w:w="927"/>
        <w:gridCol w:w="1266"/>
      </w:tblGrid>
      <w:tr w14:paraId="3177B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62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5CF96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序号</w:t>
            </w:r>
          </w:p>
        </w:tc>
        <w:tc>
          <w:tcPr>
            <w:tcW w:w="1604"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30B36E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名称</w:t>
            </w:r>
          </w:p>
        </w:tc>
        <w:tc>
          <w:tcPr>
            <w:tcW w:w="2389" w:type="dxa"/>
            <w:tcBorders>
              <w:top w:val="single" w:color="000000" w:sz="4" w:space="0"/>
              <w:left w:val="single" w:color="000000" w:sz="4" w:space="0"/>
              <w:bottom w:val="single" w:color="000000" w:sz="4" w:space="0"/>
              <w:right w:val="single" w:color="000000" w:sz="4" w:space="0"/>
            </w:tcBorders>
            <w:shd w:val="clear" w:color="auto" w:fill="FDE9D9"/>
            <w:noWrap/>
            <w:vAlign w:val="center"/>
          </w:tcPr>
          <w:p w14:paraId="52C542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产品图片</w:t>
            </w:r>
          </w:p>
        </w:tc>
        <w:tc>
          <w:tcPr>
            <w:tcW w:w="6829"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5A0670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（毫米）</w:t>
            </w:r>
          </w:p>
        </w:tc>
        <w:tc>
          <w:tcPr>
            <w:tcW w:w="742"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30C2F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总数</w:t>
            </w:r>
          </w:p>
        </w:tc>
        <w:tc>
          <w:tcPr>
            <w:tcW w:w="698"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438543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单位</w:t>
            </w:r>
          </w:p>
        </w:tc>
        <w:tc>
          <w:tcPr>
            <w:tcW w:w="927"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501F5E4E">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b/>
                <w:bCs/>
                <w:i w:val="0"/>
                <w:iCs w:val="0"/>
                <w:color w:val="auto"/>
                <w:kern w:val="0"/>
                <w:sz w:val="20"/>
                <w:szCs w:val="20"/>
                <w:highlight w:val="none"/>
                <w:u w:val="none"/>
                <w:lang w:val="en-US" w:eastAsia="zh-CN" w:bidi="ar"/>
              </w:rPr>
              <w:t>单价</w:t>
            </w:r>
          </w:p>
        </w:tc>
        <w:tc>
          <w:tcPr>
            <w:tcW w:w="1266" w:type="dxa"/>
            <w:tcBorders>
              <w:top w:val="single" w:color="000000" w:sz="4" w:space="0"/>
              <w:left w:val="single" w:color="000000" w:sz="4" w:space="0"/>
              <w:bottom w:val="single" w:color="000000" w:sz="4" w:space="0"/>
              <w:right w:val="single" w:color="000000" w:sz="4" w:space="0"/>
            </w:tcBorders>
            <w:shd w:val="clear" w:color="auto" w:fill="FDE9D9"/>
            <w:vAlign w:val="center"/>
          </w:tcPr>
          <w:p w14:paraId="2C2047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合计</w:t>
            </w:r>
          </w:p>
        </w:tc>
      </w:tr>
      <w:tr w14:paraId="7F12D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44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0AF090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大型仪器台</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175F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297180</wp:posOffset>
                  </wp:positionH>
                  <wp:positionV relativeFrom="paragraph">
                    <wp:posOffset>186690</wp:posOffset>
                  </wp:positionV>
                  <wp:extent cx="971550" cy="938530"/>
                  <wp:effectExtent l="0" t="0" r="3810" b="6350"/>
                  <wp:wrapNone/>
                  <wp:docPr id="26" name="图片_40"/>
                  <wp:cNvGraphicFramePr/>
                  <a:graphic xmlns:a="http://schemas.openxmlformats.org/drawingml/2006/main">
                    <a:graphicData uri="http://schemas.openxmlformats.org/drawingml/2006/picture">
                      <pic:pic xmlns:pic="http://schemas.openxmlformats.org/drawingml/2006/picture">
                        <pic:nvPicPr>
                          <pic:cNvPr id="26" name="图片_40"/>
                          <pic:cNvPicPr/>
                        </pic:nvPicPr>
                        <pic:blipFill>
                          <a:blip r:embed="rId5"/>
                          <a:stretch>
                            <a:fillRect/>
                          </a:stretch>
                        </pic:blipFill>
                        <pic:spPr>
                          <a:xfrm>
                            <a:off x="0" y="0"/>
                            <a:ext cx="971550" cy="93853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07DE1">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规格：L*900*850mm；                                      </w:t>
            </w:r>
          </w:p>
          <w:p w14:paraId="26FAE1D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2.实芯理化板台面，厚度≥13mm，边沿厚度≥26mm；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全钢柜体主结构、抽屉、门板、活动层板、装饰封板等为1.2mm冷连轧碳素钢板，承重处钢板厚度≥3mm，表面及柜体内部层板和底板全部经除油、酸洗、磷化等防锈工艺处理后通过环氧树脂喷涂防腐处理采用耐腐蚀板材处理。每延米承重≥300KG。</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F93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43A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延米</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66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7D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50935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887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093D08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中型仪器台</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DBCE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65405</wp:posOffset>
                  </wp:positionH>
                  <wp:positionV relativeFrom="paragraph">
                    <wp:posOffset>295275</wp:posOffset>
                  </wp:positionV>
                  <wp:extent cx="1237615" cy="855980"/>
                  <wp:effectExtent l="0" t="0" r="12065" b="12700"/>
                  <wp:wrapNone/>
                  <wp:docPr id="25" name="图片_19"/>
                  <wp:cNvGraphicFramePr/>
                  <a:graphic xmlns:a="http://schemas.openxmlformats.org/drawingml/2006/main">
                    <a:graphicData uri="http://schemas.openxmlformats.org/drawingml/2006/picture">
                      <pic:pic xmlns:pic="http://schemas.openxmlformats.org/drawingml/2006/picture">
                        <pic:nvPicPr>
                          <pic:cNvPr id="25" name="图片_19"/>
                          <pic:cNvPicPr/>
                        </pic:nvPicPr>
                        <pic:blipFill>
                          <a:blip r:embed="rId6"/>
                          <a:stretch>
                            <a:fillRect/>
                          </a:stretch>
                        </pic:blipFill>
                        <pic:spPr>
                          <a:xfrm>
                            <a:off x="0" y="0"/>
                            <a:ext cx="1237615" cy="85598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22C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1.规格:L*800*850mm；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2.实芯理化板台面，厚度≥13mm，边沿厚度≥26mm；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全钢柜体主结构、抽屉、门板、活动层板、装饰封板等为1.2mm冷连轧碳素钢板，承重处钢板厚度≥3mm，表面及柜体内部层板和底板全部经除油、酸洗、磷化等防锈工艺处理后通过环氧树脂喷涂防腐处理采用耐腐蚀板材处理。每延米承重≥300KG。</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475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9D4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延米</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69A625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FC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34401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CF1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5E86FBC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b/>
                <w:bCs/>
                <w:color w:val="auto"/>
                <w:sz w:val="24"/>
                <w:szCs w:val="24"/>
                <w:highlight w:val="none"/>
              </w:rPr>
              <w:t>▲</w:t>
            </w:r>
            <w:r>
              <w:rPr>
                <w:rStyle w:val="20"/>
                <w:color w:val="auto"/>
                <w:highlight w:val="none"/>
                <w:lang w:val="en-US" w:eastAsia="zh-CN" w:bidi="ar"/>
              </w:rPr>
              <w:t>仪器台（</w:t>
            </w:r>
            <w:r>
              <w:rPr>
                <w:rFonts w:hint="eastAsia" w:asciiTheme="minorEastAsia" w:hAnsiTheme="minorEastAsia" w:eastAsiaTheme="minorEastAsia" w:cstheme="minorEastAsia"/>
                <w:color w:val="auto"/>
                <w:sz w:val="24"/>
                <w:szCs w:val="24"/>
                <w:highlight w:val="none"/>
              </w:rPr>
              <w:t>样品</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1500长*750宽*850高mm米长仪器台</w:t>
            </w:r>
            <w:r>
              <w:rPr>
                <w:rStyle w:val="20"/>
                <w:color w:val="auto"/>
                <w:highlight w:val="none"/>
                <w:lang w:val="en-US" w:eastAsia="zh-CN" w:bidi="ar"/>
              </w:rPr>
              <w:t>）</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815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76200</wp:posOffset>
                  </wp:positionH>
                  <wp:positionV relativeFrom="paragraph">
                    <wp:posOffset>284480</wp:posOffset>
                  </wp:positionV>
                  <wp:extent cx="1226820" cy="904875"/>
                  <wp:effectExtent l="0" t="0" r="7620" b="9525"/>
                  <wp:wrapNone/>
                  <wp:docPr id="23" name="图片_46"/>
                  <wp:cNvGraphicFramePr/>
                  <a:graphic xmlns:a="http://schemas.openxmlformats.org/drawingml/2006/main">
                    <a:graphicData uri="http://schemas.openxmlformats.org/drawingml/2006/picture">
                      <pic:pic xmlns:pic="http://schemas.openxmlformats.org/drawingml/2006/picture">
                        <pic:nvPicPr>
                          <pic:cNvPr id="23" name="图片_46"/>
                          <pic:cNvPicPr/>
                        </pic:nvPicPr>
                        <pic:blipFill>
                          <a:blip r:embed="rId7"/>
                          <a:stretch>
                            <a:fillRect/>
                          </a:stretch>
                        </pic:blipFill>
                        <pic:spPr>
                          <a:xfrm>
                            <a:off x="0" y="0"/>
                            <a:ext cx="1226820" cy="90487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4C2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1.规格:L*750*850mm: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2.实芯理化板台面，厚度≥13mm，边沿厚度≥26mm；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全钢柜体主结构、抽屉、门板、活动层板、装饰封板等为1.2mm冷连轧碳素钢板，承重处钢板厚度≥3mm，表面及柜体内部层板和底板全部经除油、酸洗、磷化等防锈工艺处理后通过环氧树脂喷涂防腐处理采用耐腐蚀板材处理。每延米承重≥300KG。</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1C1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87</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C5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延米</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3B1E4F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3BF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4186F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5"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1E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07506B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实验边台</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FFB1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98425</wp:posOffset>
                  </wp:positionH>
                  <wp:positionV relativeFrom="paragraph">
                    <wp:posOffset>163195</wp:posOffset>
                  </wp:positionV>
                  <wp:extent cx="1204595" cy="1172210"/>
                  <wp:effectExtent l="0" t="0" r="14605" b="1270"/>
                  <wp:wrapNone/>
                  <wp:docPr id="27" name="图片_54"/>
                  <wp:cNvGraphicFramePr/>
                  <a:graphic xmlns:a="http://schemas.openxmlformats.org/drawingml/2006/main">
                    <a:graphicData uri="http://schemas.openxmlformats.org/drawingml/2006/picture">
                      <pic:pic xmlns:pic="http://schemas.openxmlformats.org/drawingml/2006/picture">
                        <pic:nvPicPr>
                          <pic:cNvPr id="27" name="图片_54"/>
                          <pic:cNvPicPr/>
                        </pic:nvPicPr>
                        <pic:blipFill>
                          <a:blip r:embed="rId8"/>
                          <a:stretch>
                            <a:fillRect/>
                          </a:stretch>
                        </pic:blipFill>
                        <pic:spPr>
                          <a:xfrm>
                            <a:off x="0" y="0"/>
                            <a:ext cx="1204595" cy="117221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DAA4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1.规格:L*750*850mm: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2.实芯理化板台面，厚度≥13mm，边沿厚度≥26mm；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钢架实验台采用厚度2mm的40*60mm钢管，承重处钢板厚度≥3mm，每延米承重≥300KG；背板、前挡板采用厚1.2mm优质冷轧钢板，经模具冲压成型，酸洗磷化处理后浅灰色环氧粉沫喷涂，涂层厚度≥80微米，采用活动结构，安装预埋螺母，易装拆。</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9E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94</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143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延米</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293290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EAC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4E1CC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0"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B35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77589E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中型实验边台</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BC27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83820</wp:posOffset>
                  </wp:positionH>
                  <wp:positionV relativeFrom="paragraph">
                    <wp:posOffset>497205</wp:posOffset>
                  </wp:positionV>
                  <wp:extent cx="1219200" cy="795655"/>
                  <wp:effectExtent l="0" t="0" r="0" b="12065"/>
                  <wp:wrapNone/>
                  <wp:docPr id="28" name="图片_34"/>
                  <wp:cNvGraphicFramePr/>
                  <a:graphic xmlns:a="http://schemas.openxmlformats.org/drawingml/2006/main">
                    <a:graphicData uri="http://schemas.openxmlformats.org/drawingml/2006/picture">
                      <pic:pic xmlns:pic="http://schemas.openxmlformats.org/drawingml/2006/picture">
                        <pic:nvPicPr>
                          <pic:cNvPr id="28" name="图片_34"/>
                          <pic:cNvPicPr/>
                        </pic:nvPicPr>
                        <pic:blipFill>
                          <a:blip r:embed="rId9"/>
                          <a:stretch>
                            <a:fillRect/>
                          </a:stretch>
                        </pic:blipFill>
                        <pic:spPr>
                          <a:xfrm>
                            <a:off x="0" y="0"/>
                            <a:ext cx="1219200" cy="79565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C748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1.规格:L*800*850mm: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2.实芯理化板台面，厚度≥13mm，边沿厚度≥26mm；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钢架实验台采用厚度2mm的40*60mm钢管，承重处钢板厚度≥3mm，每延米承重≥300KG；背板、前挡板采用厚1.2mm优质冷轧钢板，经模具冲压成型，酸洗磷化处理后浅灰色环氧粉沫喷涂，涂层厚度≥80微米，采用活动结构，安装预埋螺母，易装拆。</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C3C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D0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延米</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29434A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82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28658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706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14FE77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活动柜</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89F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181610</wp:posOffset>
                  </wp:positionH>
                  <wp:positionV relativeFrom="paragraph">
                    <wp:posOffset>212725</wp:posOffset>
                  </wp:positionV>
                  <wp:extent cx="1092200" cy="1136650"/>
                  <wp:effectExtent l="0" t="0" r="5080" b="6350"/>
                  <wp:wrapNone/>
                  <wp:docPr id="29" name="图片_24"/>
                  <wp:cNvGraphicFramePr/>
                  <a:graphic xmlns:a="http://schemas.openxmlformats.org/drawingml/2006/main">
                    <a:graphicData uri="http://schemas.openxmlformats.org/drawingml/2006/picture">
                      <pic:pic xmlns:pic="http://schemas.openxmlformats.org/drawingml/2006/picture">
                        <pic:nvPicPr>
                          <pic:cNvPr id="29" name="图片_24"/>
                          <pic:cNvPicPr/>
                        </pic:nvPicPr>
                        <pic:blipFill>
                          <a:blip r:embed="rId10"/>
                          <a:stretch>
                            <a:fillRect/>
                          </a:stretch>
                        </pic:blipFill>
                        <pic:spPr>
                          <a:xfrm>
                            <a:off x="0" y="0"/>
                            <a:ext cx="1092200" cy="113665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07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1.规格:457*550*670mm: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全钢柜体主结构、抽屉、门板、活动层板、装饰封板等为1.2mm冷连轧碳素钢板，承重处钢板厚度≥3mm，表面经除油、酸洗、磷化等防锈工艺处理后通过环氧树脂喷涂防腐处理，柜体内部层板表面及底板表面均采用耐腐蚀板材处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AE6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250</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C4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38D80F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DDA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4ED6A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75C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01979E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中央实验台</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2B3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130810</wp:posOffset>
                  </wp:positionH>
                  <wp:positionV relativeFrom="paragraph">
                    <wp:posOffset>142240</wp:posOffset>
                  </wp:positionV>
                  <wp:extent cx="1172210" cy="1149350"/>
                  <wp:effectExtent l="0" t="0" r="1270" b="8890"/>
                  <wp:wrapNone/>
                  <wp:docPr id="21" name="图片_50"/>
                  <wp:cNvGraphicFramePr/>
                  <a:graphic xmlns:a="http://schemas.openxmlformats.org/drawingml/2006/main">
                    <a:graphicData uri="http://schemas.openxmlformats.org/drawingml/2006/picture">
                      <pic:pic xmlns:pic="http://schemas.openxmlformats.org/drawingml/2006/picture">
                        <pic:nvPicPr>
                          <pic:cNvPr id="21" name="图片_50"/>
                          <pic:cNvPicPr/>
                        </pic:nvPicPr>
                        <pic:blipFill>
                          <a:blip r:embed="rId11"/>
                          <a:stretch>
                            <a:fillRect/>
                          </a:stretch>
                        </pic:blipFill>
                        <pic:spPr>
                          <a:xfrm>
                            <a:off x="0" y="0"/>
                            <a:ext cx="1172210" cy="114935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B1296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1.规格:L*1500*850mm;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2.实芯理化板台面，厚度≥13mm，边沿厚度≥26mm；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钢架实验台采用厚度2mm的40*60mm钢管，承重处钢板厚度≥3mm，每延米承重≥300KG；背板、前挡板采用厚1.2mm优质冷轧钢板，经模具冲压成型，酸洗磷化处理后浅灰色环氧粉沫喷涂，涂层厚度≥80微米，采用活动结构，安装预埋螺母，易装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A83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110</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A9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延米</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76A62A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C7F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72594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5"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555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0055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b/>
                <w:bCs/>
                <w:color w:val="auto"/>
                <w:sz w:val="24"/>
                <w:szCs w:val="24"/>
                <w:highlight w:val="none"/>
              </w:rPr>
              <w:t>▲</w:t>
            </w:r>
            <w:r>
              <w:rPr>
                <w:rStyle w:val="20"/>
                <w:color w:val="auto"/>
                <w:highlight w:val="none"/>
                <w:lang w:val="en-US" w:eastAsia="zh-CN" w:bidi="ar"/>
              </w:rPr>
              <w:t>中央台试剂架（样品为</w:t>
            </w:r>
            <w:r>
              <w:rPr>
                <w:rStyle w:val="20"/>
                <w:rFonts w:hint="eastAsia"/>
                <w:color w:val="auto"/>
                <w:highlight w:val="none"/>
                <w:lang w:val="en-US" w:eastAsia="zh-CN" w:bidi="ar"/>
              </w:rPr>
              <w:t>1200mm长钢制试剂架</w:t>
            </w:r>
            <w:r>
              <w:rPr>
                <w:rStyle w:val="20"/>
                <w:color w:val="auto"/>
                <w:highlight w:val="none"/>
                <w:lang w:val="en-US" w:eastAsia="zh-CN" w:bidi="ar"/>
              </w:rPr>
              <w:t>）</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06A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109220</wp:posOffset>
                  </wp:positionH>
                  <wp:positionV relativeFrom="paragraph">
                    <wp:posOffset>382905</wp:posOffset>
                  </wp:positionV>
                  <wp:extent cx="1193800" cy="723265"/>
                  <wp:effectExtent l="0" t="0" r="10160" b="8255"/>
                  <wp:wrapNone/>
                  <wp:docPr id="22" name="图片_44"/>
                  <wp:cNvGraphicFramePr/>
                  <a:graphic xmlns:a="http://schemas.openxmlformats.org/drawingml/2006/main">
                    <a:graphicData uri="http://schemas.openxmlformats.org/drawingml/2006/picture">
                      <pic:pic xmlns:pic="http://schemas.openxmlformats.org/drawingml/2006/picture">
                        <pic:nvPicPr>
                          <pic:cNvPr id="22" name="图片_44"/>
                          <pic:cNvPicPr/>
                        </pic:nvPicPr>
                        <pic:blipFill>
                          <a:blip r:embed="rId12"/>
                          <a:stretch>
                            <a:fillRect/>
                          </a:stretch>
                        </pic:blipFill>
                        <pic:spPr>
                          <a:xfrm>
                            <a:off x="0" y="0"/>
                            <a:ext cx="1193800" cy="72326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D2778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1.规格：L*712*1246mm: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承重处钢板厚度≥3mm，每延米承重≥250KG；层板采用厚1.2mm优质冷轧钢板，经模具冲压成型，酸洗磷化处理后浅灰色环氧粉沫喷涂，涂层厚度≥80微米，经高温烘烤制作。层板高度可上下移动。采用活动结构，安装预埋螺母，易装拆。含双层可活动层板和冷光源、挡光条、斜五孔强电插座和开关。</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A1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90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延米</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464803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F9A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53021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C1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81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功能柱</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B425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133350</wp:posOffset>
                  </wp:positionH>
                  <wp:positionV relativeFrom="paragraph">
                    <wp:posOffset>67945</wp:posOffset>
                  </wp:positionV>
                  <wp:extent cx="1104900" cy="1656080"/>
                  <wp:effectExtent l="0" t="0" r="7620" b="5080"/>
                  <wp:wrapNone/>
                  <wp:docPr id="24" name="图片_1"/>
                  <wp:cNvGraphicFramePr/>
                  <a:graphic xmlns:a="http://schemas.openxmlformats.org/drawingml/2006/main">
                    <a:graphicData uri="http://schemas.openxmlformats.org/drawingml/2006/picture">
                      <pic:pic xmlns:pic="http://schemas.openxmlformats.org/drawingml/2006/picture">
                        <pic:nvPicPr>
                          <pic:cNvPr id="24" name="图片_1"/>
                          <pic:cNvPicPr/>
                        </pic:nvPicPr>
                        <pic:blipFill>
                          <a:blip r:embed="rId13"/>
                          <a:stretch>
                            <a:fillRect/>
                          </a:stretch>
                        </pic:blipFill>
                        <pic:spPr>
                          <a:xfrm>
                            <a:off x="0" y="0"/>
                            <a:ext cx="1104900" cy="165608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93D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1.300*150*1800mm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2.全钢柜体主结构、门板、装饰封板等为1.2mm冷连轧碳素钢板，表面经除油、酸洗、磷化等防锈工艺处理后通过环氧树脂喷涂防腐处理，柜体内部层板表面及底板表面均采用耐腐蚀板材处理。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3.功能柱内分设三个隔间和检修门。</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BB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0D5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D1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52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56D2D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0"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77D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539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台式通风柜</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72CA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180975</wp:posOffset>
                  </wp:positionH>
                  <wp:positionV relativeFrom="paragraph">
                    <wp:posOffset>66675</wp:posOffset>
                  </wp:positionV>
                  <wp:extent cx="1049020" cy="1533525"/>
                  <wp:effectExtent l="0" t="0" r="2540" b="5715"/>
                  <wp:wrapNone/>
                  <wp:docPr id="30" name="图片_3"/>
                  <wp:cNvGraphicFramePr/>
                  <a:graphic xmlns:a="http://schemas.openxmlformats.org/drawingml/2006/main">
                    <a:graphicData uri="http://schemas.openxmlformats.org/drawingml/2006/picture">
                      <pic:pic xmlns:pic="http://schemas.openxmlformats.org/drawingml/2006/picture">
                        <pic:nvPicPr>
                          <pic:cNvPr id="30" name="图片_3"/>
                          <pic:cNvPicPr/>
                        </pic:nvPicPr>
                        <pic:blipFill>
                          <a:blip r:embed="rId14"/>
                          <a:stretch>
                            <a:fillRect/>
                          </a:stretch>
                        </pic:blipFill>
                        <pic:spPr>
                          <a:xfrm>
                            <a:off x="0" y="0"/>
                            <a:ext cx="1049020" cy="153352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F7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1.规格:1500*950*2400mm;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2.主体全钢结构;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3.移门视窗和移门滑轨采用工业级铝合金型材制作，陶瓷板台面厚度≥20mm ，纤板肉衬厚度≥5mm，配1套PP杯，1个16A 、3个10A 五孔错位插座、防爆灯，下配两个独立柜体。</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7DB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5D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7CC125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8F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3F431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D9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70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设备给水龙头</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C6D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187325</wp:posOffset>
                  </wp:positionH>
                  <wp:positionV relativeFrom="paragraph">
                    <wp:posOffset>34925</wp:posOffset>
                  </wp:positionV>
                  <wp:extent cx="1079500" cy="988695"/>
                  <wp:effectExtent l="0" t="0" r="2540" b="1905"/>
                  <wp:wrapNone/>
                  <wp:docPr id="20" name="Picture_1"/>
                  <wp:cNvGraphicFramePr/>
                  <a:graphic xmlns:a="http://schemas.openxmlformats.org/drawingml/2006/main">
                    <a:graphicData uri="http://schemas.openxmlformats.org/drawingml/2006/picture">
                      <pic:pic xmlns:pic="http://schemas.openxmlformats.org/drawingml/2006/picture">
                        <pic:nvPicPr>
                          <pic:cNvPr id="20" name="Picture_1"/>
                          <pic:cNvPicPr/>
                        </pic:nvPicPr>
                        <pic:blipFill>
                          <a:blip r:embed="rId15"/>
                          <a:stretch>
                            <a:fillRect/>
                          </a:stretch>
                        </pic:blipFill>
                        <pic:spPr>
                          <a:xfrm>
                            <a:off x="0" y="0"/>
                            <a:ext cx="1079500" cy="988695"/>
                          </a:xfrm>
                          <a:prstGeom prst="rect">
                            <a:avLst/>
                          </a:prstGeom>
                          <a:noFill/>
                          <a:ln>
                            <a:noFill/>
                          </a:ln>
                        </pic:spPr>
                      </pic:pic>
                    </a:graphicData>
                  </a:graphic>
                </wp:anchor>
              </w:drawing>
            </w:r>
          </w:p>
        </w:tc>
        <w:tc>
          <w:tcPr>
            <w:tcW w:w="6829" w:type="dxa"/>
            <w:tcBorders>
              <w:top w:val="single" w:color="000000" w:sz="4" w:space="0"/>
              <w:left w:val="nil"/>
              <w:bottom w:val="single" w:color="000000" w:sz="4" w:space="0"/>
              <w:right w:val="single" w:color="000000" w:sz="4" w:space="0"/>
            </w:tcBorders>
            <w:shd w:val="clear" w:color="auto" w:fill="auto"/>
            <w:vAlign w:val="center"/>
          </w:tcPr>
          <w:p w14:paraId="6525416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不锈钢材质，龙头出水口形式需符合设备接管需求。</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DC1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AF9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nil"/>
              <w:bottom w:val="single" w:color="000000" w:sz="4" w:space="0"/>
              <w:right w:val="single" w:color="000000" w:sz="4" w:space="0"/>
            </w:tcBorders>
            <w:shd w:val="clear" w:color="auto" w:fill="auto"/>
            <w:vAlign w:val="center"/>
          </w:tcPr>
          <w:p w14:paraId="0B21CB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E6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510F6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C8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4F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PP水槽</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F4C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171450</wp:posOffset>
                  </wp:positionH>
                  <wp:positionV relativeFrom="paragraph">
                    <wp:posOffset>133350</wp:posOffset>
                  </wp:positionV>
                  <wp:extent cx="1019175" cy="768985"/>
                  <wp:effectExtent l="0" t="0" r="1905" b="8255"/>
                  <wp:wrapNone/>
                  <wp:docPr id="1" name="图片_39"/>
                  <wp:cNvGraphicFramePr/>
                  <a:graphic xmlns:a="http://schemas.openxmlformats.org/drawingml/2006/main">
                    <a:graphicData uri="http://schemas.openxmlformats.org/drawingml/2006/picture">
                      <pic:pic xmlns:pic="http://schemas.openxmlformats.org/drawingml/2006/picture">
                        <pic:nvPicPr>
                          <pic:cNvPr id="1" name="图片_39"/>
                          <pic:cNvPicPr/>
                        </pic:nvPicPr>
                        <pic:blipFill>
                          <a:blip r:embed="rId16"/>
                          <a:stretch>
                            <a:fillRect/>
                          </a:stretch>
                        </pic:blipFill>
                        <pic:spPr>
                          <a:xfrm>
                            <a:off x="0" y="0"/>
                            <a:ext cx="1019175" cy="76898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10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1.规格:550*450*310mm：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2.采用PP新料，配耐腐蚀存水弯与下水管,采用注塑工艺，壁厚加强，承重性强。</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3C5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61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E4B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14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044F0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F7A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694238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台式双头洗眼器</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4962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361950</wp:posOffset>
                  </wp:positionH>
                  <wp:positionV relativeFrom="paragraph">
                    <wp:posOffset>66040</wp:posOffset>
                  </wp:positionV>
                  <wp:extent cx="695325" cy="973455"/>
                  <wp:effectExtent l="0" t="0" r="5715" b="1905"/>
                  <wp:wrapNone/>
                  <wp:docPr id="19" name="图片_8"/>
                  <wp:cNvGraphicFramePr/>
                  <a:graphic xmlns:a="http://schemas.openxmlformats.org/drawingml/2006/main">
                    <a:graphicData uri="http://schemas.openxmlformats.org/drawingml/2006/picture">
                      <pic:pic xmlns:pic="http://schemas.openxmlformats.org/drawingml/2006/picture">
                        <pic:nvPicPr>
                          <pic:cNvPr id="19" name="图片_8"/>
                          <pic:cNvPicPr/>
                        </pic:nvPicPr>
                        <pic:blipFill>
                          <a:blip r:embed="rId17"/>
                          <a:stretch>
                            <a:fillRect/>
                          </a:stretch>
                        </pic:blipFill>
                        <pic:spPr>
                          <a:xfrm>
                            <a:off x="0" y="0"/>
                            <a:ext cx="695325" cy="973455"/>
                          </a:xfrm>
                          <a:prstGeom prst="rect">
                            <a:avLst/>
                          </a:prstGeom>
                          <a:noFill/>
                          <a:ln>
                            <a:noFill/>
                          </a:ln>
                        </pic:spPr>
                      </pic:pic>
                    </a:graphicData>
                  </a:graphic>
                </wp:anchor>
              </w:drawing>
            </w: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695325</wp:posOffset>
                  </wp:positionH>
                  <wp:positionV relativeFrom="paragraph">
                    <wp:posOffset>95250</wp:posOffset>
                  </wp:positionV>
                  <wp:extent cx="0" cy="1402715"/>
                  <wp:effectExtent l="0" t="0" r="0" b="0"/>
                  <wp:wrapNone/>
                  <wp:docPr id="11" name="图片_8_SpCnt_1"/>
                  <wp:cNvGraphicFramePr/>
                  <a:graphic xmlns:a="http://schemas.openxmlformats.org/drawingml/2006/main">
                    <a:graphicData uri="http://schemas.openxmlformats.org/drawingml/2006/picture">
                      <pic:pic xmlns:pic="http://schemas.openxmlformats.org/drawingml/2006/picture">
                        <pic:nvPicPr>
                          <pic:cNvPr id="11" name="图片_8_SpCnt_1"/>
                          <pic:cNvPicPr/>
                        </pic:nvPicPr>
                        <pic:blipFill>
                          <a:blip r:embed="rId18"/>
                          <a:stretch>
                            <a:fillRect/>
                          </a:stretch>
                        </pic:blipFill>
                        <pic:spPr>
                          <a:xfrm>
                            <a:off x="0" y="0"/>
                            <a:ext cx="0" cy="140271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CC43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1.洗眼喷头铜材质，外加软性橡胶，出水经缓压处理避免二次伤害：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2.防尘盖：PP材质，使用时自动被水冲开。</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18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FC8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D9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C5C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05780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0D2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E7D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PP滴水架</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92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266700</wp:posOffset>
                  </wp:positionH>
                  <wp:positionV relativeFrom="paragraph">
                    <wp:posOffset>85090</wp:posOffset>
                  </wp:positionV>
                  <wp:extent cx="857250" cy="914400"/>
                  <wp:effectExtent l="0" t="0" r="11430" b="0"/>
                  <wp:wrapNone/>
                  <wp:docPr id="5" name="图片_14"/>
                  <wp:cNvGraphicFramePr/>
                  <a:graphic xmlns:a="http://schemas.openxmlformats.org/drawingml/2006/main">
                    <a:graphicData uri="http://schemas.openxmlformats.org/drawingml/2006/picture">
                      <pic:pic xmlns:pic="http://schemas.openxmlformats.org/drawingml/2006/picture">
                        <pic:nvPicPr>
                          <pic:cNvPr id="5" name="图片_14"/>
                          <pic:cNvPicPr/>
                        </pic:nvPicPr>
                        <pic:blipFill>
                          <a:blip r:embed="rId19"/>
                          <a:stretch>
                            <a:fillRect/>
                          </a:stretch>
                        </pic:blipFill>
                        <pic:spPr>
                          <a:xfrm>
                            <a:off x="0" y="0"/>
                            <a:ext cx="857250" cy="91440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2EBC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1.规格550*120*700mm：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2.PP材质单面滴水架，主体与集水盘一体成型，耐腐蚀，配可拆卸滴水棒，具有锁扣功能。</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1F7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F02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83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85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47FE3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5"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AF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5F0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实验室水龙头</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90D2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200025</wp:posOffset>
                  </wp:positionH>
                  <wp:positionV relativeFrom="paragraph">
                    <wp:posOffset>38100</wp:posOffset>
                  </wp:positionV>
                  <wp:extent cx="836295" cy="1000125"/>
                  <wp:effectExtent l="0" t="0" r="1905" b="5715"/>
                  <wp:wrapNone/>
                  <wp:docPr id="6" name="图片_17"/>
                  <wp:cNvGraphicFramePr/>
                  <a:graphic xmlns:a="http://schemas.openxmlformats.org/drawingml/2006/main">
                    <a:graphicData uri="http://schemas.openxmlformats.org/drawingml/2006/picture">
                      <pic:pic xmlns:pic="http://schemas.openxmlformats.org/drawingml/2006/picture">
                        <pic:nvPicPr>
                          <pic:cNvPr id="6" name="图片_17"/>
                          <pic:cNvPicPr/>
                        </pic:nvPicPr>
                        <pic:blipFill>
                          <a:blip r:embed="rId20"/>
                          <a:stretch>
                            <a:fillRect/>
                          </a:stretch>
                        </pic:blipFill>
                        <pic:spPr>
                          <a:xfrm>
                            <a:off x="0" y="0"/>
                            <a:ext cx="836295" cy="100012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C1D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1.主体材质采用铜材，韧性好，不易断裂：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2.涂层表面采用高亮度环氧树脂涂层，耐腐蚀，抗紫外线辐射。坚固耐用。</w:t>
            </w:r>
          </w:p>
        </w:tc>
        <w:tc>
          <w:tcPr>
            <w:tcW w:w="742" w:type="dxa"/>
            <w:tcBorders>
              <w:top w:val="single" w:color="000000" w:sz="4" w:space="0"/>
              <w:left w:val="nil"/>
              <w:bottom w:val="nil"/>
              <w:right w:val="single" w:color="000000" w:sz="4" w:space="0"/>
            </w:tcBorders>
            <w:shd w:val="clear" w:color="auto" w:fill="auto"/>
            <w:noWrap/>
            <w:vAlign w:val="center"/>
          </w:tcPr>
          <w:p w14:paraId="66318D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DE2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6D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530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6FC3D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212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1604" w:type="dxa"/>
            <w:tcBorders>
              <w:top w:val="single" w:color="000000" w:sz="4" w:space="0"/>
              <w:left w:val="single" w:color="000000" w:sz="4" w:space="0"/>
              <w:bottom w:val="single" w:color="000000" w:sz="4" w:space="0"/>
              <w:right w:val="nil"/>
            </w:tcBorders>
            <w:shd w:val="clear" w:color="auto" w:fill="auto"/>
            <w:vAlign w:val="center"/>
          </w:tcPr>
          <w:p w14:paraId="60C07C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应急喷淋洗眼器</w:t>
            </w:r>
          </w:p>
        </w:tc>
        <w:tc>
          <w:tcPr>
            <w:tcW w:w="2389" w:type="dxa"/>
            <w:tcBorders>
              <w:top w:val="single" w:color="000000" w:sz="4" w:space="0"/>
              <w:left w:val="single" w:color="000000" w:sz="4" w:space="0"/>
              <w:bottom w:val="nil"/>
              <w:right w:val="single" w:color="000000" w:sz="4" w:space="0"/>
            </w:tcBorders>
            <w:shd w:val="clear" w:color="auto" w:fill="auto"/>
            <w:noWrap/>
            <w:vAlign w:val="center"/>
          </w:tcPr>
          <w:p w14:paraId="64A5215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469900</wp:posOffset>
                  </wp:positionH>
                  <wp:positionV relativeFrom="paragraph">
                    <wp:posOffset>75565</wp:posOffset>
                  </wp:positionV>
                  <wp:extent cx="568325" cy="1177290"/>
                  <wp:effectExtent l="0" t="0" r="10795" b="11430"/>
                  <wp:wrapNone/>
                  <wp:docPr id="12" name="Picture_20"/>
                  <wp:cNvGraphicFramePr/>
                  <a:graphic xmlns:a="http://schemas.openxmlformats.org/drawingml/2006/main">
                    <a:graphicData uri="http://schemas.openxmlformats.org/drawingml/2006/picture">
                      <pic:pic xmlns:pic="http://schemas.openxmlformats.org/drawingml/2006/picture">
                        <pic:nvPicPr>
                          <pic:cNvPr id="12" name="Picture_20"/>
                          <pic:cNvPicPr/>
                        </pic:nvPicPr>
                        <pic:blipFill>
                          <a:blip r:embed="rId21"/>
                          <a:stretch>
                            <a:fillRect/>
                          </a:stretch>
                        </pic:blipFill>
                        <pic:spPr>
                          <a:xfrm>
                            <a:off x="0" y="0"/>
                            <a:ext cx="568325" cy="117729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5C0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主体材质、底座、冲淋阀、洗眼阀、冲淋头、洗眼盆、拉手、推手和脚踏等部件均采用达标304不锈钢材料，管道直径为45mm。</w:t>
            </w:r>
          </w:p>
        </w:tc>
        <w:tc>
          <w:tcPr>
            <w:tcW w:w="742" w:type="dxa"/>
            <w:tcBorders>
              <w:top w:val="single" w:color="000000" w:sz="4" w:space="0"/>
              <w:left w:val="single" w:color="000000" w:sz="4" w:space="0"/>
              <w:bottom w:val="nil"/>
              <w:right w:val="single" w:color="000000" w:sz="4" w:space="0"/>
            </w:tcBorders>
            <w:shd w:val="clear" w:color="auto" w:fill="auto"/>
            <w:vAlign w:val="center"/>
          </w:tcPr>
          <w:p w14:paraId="466842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13 </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2F9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nil"/>
              <w:left w:val="nil"/>
              <w:bottom w:val="nil"/>
              <w:right w:val="nil"/>
            </w:tcBorders>
            <w:shd w:val="clear" w:color="auto" w:fill="auto"/>
            <w:noWrap/>
            <w:vAlign w:val="center"/>
          </w:tcPr>
          <w:p w14:paraId="0C013E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034E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3AE4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9C1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55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轻型置物架</w:t>
            </w:r>
          </w:p>
        </w:tc>
        <w:tc>
          <w:tcPr>
            <w:tcW w:w="2389" w:type="dxa"/>
            <w:tcBorders>
              <w:top w:val="single" w:color="000000" w:sz="4" w:space="0"/>
              <w:left w:val="nil"/>
              <w:bottom w:val="single" w:color="000000" w:sz="4" w:space="0"/>
              <w:right w:val="single" w:color="000000" w:sz="4" w:space="0"/>
            </w:tcBorders>
            <w:shd w:val="clear" w:color="auto" w:fill="auto"/>
            <w:vAlign w:val="center"/>
          </w:tcPr>
          <w:p w14:paraId="3F5548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drawing>
                <wp:anchor distT="0" distB="0" distL="114300" distR="114300" simplePos="0" relativeHeight="251659264" behindDoc="0" locked="0" layoutInCell="1" allowOverlap="1">
                  <wp:simplePos x="0" y="0"/>
                  <wp:positionH relativeFrom="column">
                    <wp:posOffset>314325</wp:posOffset>
                  </wp:positionH>
                  <wp:positionV relativeFrom="paragraph">
                    <wp:posOffset>47625</wp:posOffset>
                  </wp:positionV>
                  <wp:extent cx="809625" cy="991870"/>
                  <wp:effectExtent l="0" t="0" r="13335" b="13970"/>
                  <wp:wrapNone/>
                  <wp:docPr id="16" name="图片_20"/>
                  <wp:cNvGraphicFramePr/>
                  <a:graphic xmlns:a="http://schemas.openxmlformats.org/drawingml/2006/main">
                    <a:graphicData uri="http://schemas.openxmlformats.org/drawingml/2006/picture">
                      <pic:pic xmlns:pic="http://schemas.openxmlformats.org/drawingml/2006/picture">
                        <pic:nvPicPr>
                          <pic:cNvPr id="16" name="图片_20"/>
                          <pic:cNvPicPr/>
                        </pic:nvPicPr>
                        <pic:blipFill>
                          <a:blip r:embed="rId22"/>
                          <a:stretch>
                            <a:fillRect/>
                          </a:stretch>
                        </pic:blipFill>
                        <pic:spPr>
                          <a:xfrm>
                            <a:off x="0" y="0"/>
                            <a:ext cx="809625" cy="991870"/>
                          </a:xfrm>
                          <a:prstGeom prst="rect">
                            <a:avLst/>
                          </a:prstGeom>
                          <a:noFill/>
                          <a:ln>
                            <a:noFill/>
                          </a:ln>
                        </pic:spPr>
                      </pic:pic>
                    </a:graphicData>
                  </a:graphic>
                </wp:anchor>
              </w:drawing>
            </w:r>
          </w:p>
        </w:tc>
        <w:tc>
          <w:tcPr>
            <w:tcW w:w="6829" w:type="dxa"/>
            <w:tcBorders>
              <w:top w:val="single" w:color="000000" w:sz="4" w:space="0"/>
              <w:left w:val="nil"/>
              <w:bottom w:val="single" w:color="000000" w:sz="4" w:space="0"/>
              <w:right w:val="single" w:color="000000" w:sz="4" w:space="0"/>
            </w:tcBorders>
            <w:shd w:val="clear" w:color="auto" w:fill="auto"/>
            <w:vAlign w:val="center"/>
          </w:tcPr>
          <w:p w14:paraId="7639D13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规格:1200*500*2000mm，四层钢制置物架，每层承重≥130KG,1层板5根加强筋。</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53A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123</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23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32C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A9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02EDD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0D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CD0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五脚固定圆凳</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7AB1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209550</wp:posOffset>
                  </wp:positionH>
                  <wp:positionV relativeFrom="paragraph">
                    <wp:posOffset>66675</wp:posOffset>
                  </wp:positionV>
                  <wp:extent cx="1009015" cy="942975"/>
                  <wp:effectExtent l="0" t="0" r="12065" b="1905"/>
                  <wp:wrapNone/>
                  <wp:docPr id="17" name="图片_8_SpCnt_2"/>
                  <wp:cNvGraphicFramePr/>
                  <a:graphic xmlns:a="http://schemas.openxmlformats.org/drawingml/2006/main">
                    <a:graphicData uri="http://schemas.openxmlformats.org/drawingml/2006/picture">
                      <pic:pic xmlns:pic="http://schemas.openxmlformats.org/drawingml/2006/picture">
                        <pic:nvPicPr>
                          <pic:cNvPr id="17" name="图片_8_SpCnt_2"/>
                          <pic:cNvPicPr/>
                        </pic:nvPicPr>
                        <pic:blipFill>
                          <a:blip r:embed="rId23"/>
                          <a:stretch>
                            <a:fillRect/>
                          </a:stretch>
                        </pic:blipFill>
                        <pic:spPr>
                          <a:xfrm>
                            <a:off x="0" y="0"/>
                            <a:ext cx="1009015" cy="942975"/>
                          </a:xfrm>
                          <a:prstGeom prst="rect">
                            <a:avLst/>
                          </a:prstGeom>
                          <a:noFill/>
                          <a:ln>
                            <a:noFill/>
                          </a:ln>
                        </pic:spPr>
                      </pic:pic>
                    </a:graphicData>
                  </a:graphic>
                </wp:anchor>
              </w:drawing>
            </w:r>
          </w:p>
        </w:tc>
        <w:tc>
          <w:tcPr>
            <w:tcW w:w="6829" w:type="dxa"/>
            <w:tcBorders>
              <w:top w:val="single" w:color="000000" w:sz="4" w:space="0"/>
              <w:left w:val="nil"/>
              <w:bottom w:val="single" w:color="000000" w:sz="4" w:space="0"/>
              <w:right w:val="single" w:color="000000" w:sz="4" w:space="0"/>
            </w:tcBorders>
            <w:shd w:val="clear" w:color="auto" w:fill="auto"/>
            <w:vAlign w:val="center"/>
          </w:tcPr>
          <w:p w14:paraId="6D8953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1.规格:高度50-65cm: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2.304不锈钢材质，凳面直径≥25cm，亚光处理。底部防滑脚轮直径≥30cm，采用气压杆调节。</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C7B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515</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1FB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D02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445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6E3DD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D0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1604" w:type="dxa"/>
            <w:tcBorders>
              <w:top w:val="single" w:color="000000" w:sz="4" w:space="0"/>
              <w:left w:val="single" w:color="000000" w:sz="4" w:space="0"/>
              <w:bottom w:val="nil"/>
              <w:right w:val="single" w:color="000000" w:sz="4" w:space="0"/>
            </w:tcBorders>
            <w:shd w:val="clear" w:color="auto" w:fill="auto"/>
            <w:vAlign w:val="center"/>
          </w:tcPr>
          <w:p w14:paraId="292BF9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更衣柜</w:t>
            </w:r>
          </w:p>
        </w:tc>
        <w:tc>
          <w:tcPr>
            <w:tcW w:w="2389" w:type="dxa"/>
            <w:tcBorders>
              <w:top w:val="single" w:color="000000" w:sz="4" w:space="0"/>
              <w:left w:val="single" w:color="000000" w:sz="4" w:space="0"/>
              <w:bottom w:val="nil"/>
              <w:right w:val="single" w:color="000000" w:sz="4" w:space="0"/>
            </w:tcBorders>
            <w:shd w:val="clear" w:color="auto" w:fill="auto"/>
            <w:noWrap/>
            <w:vAlign w:val="center"/>
          </w:tcPr>
          <w:p w14:paraId="43800A6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447675</wp:posOffset>
                  </wp:positionH>
                  <wp:positionV relativeFrom="paragraph">
                    <wp:posOffset>44450</wp:posOffset>
                  </wp:positionV>
                  <wp:extent cx="552450" cy="974725"/>
                  <wp:effectExtent l="0" t="0" r="11430" b="635"/>
                  <wp:wrapNone/>
                  <wp:docPr id="15" name="图片_49"/>
                  <wp:cNvGraphicFramePr/>
                  <a:graphic xmlns:a="http://schemas.openxmlformats.org/drawingml/2006/main">
                    <a:graphicData uri="http://schemas.openxmlformats.org/drawingml/2006/picture">
                      <pic:pic xmlns:pic="http://schemas.openxmlformats.org/drawingml/2006/picture">
                        <pic:nvPicPr>
                          <pic:cNvPr id="15" name="图片_49"/>
                          <pic:cNvPicPr/>
                        </pic:nvPicPr>
                        <pic:blipFill>
                          <a:blip r:embed="rId24"/>
                          <a:stretch>
                            <a:fillRect/>
                          </a:stretch>
                        </pic:blipFill>
                        <pic:spPr>
                          <a:xfrm>
                            <a:off x="0" y="0"/>
                            <a:ext cx="552450" cy="97472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5ABD">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规格:900*450*1800mm:                        </w:t>
            </w:r>
          </w:p>
          <w:p w14:paraId="189D50CE">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2.全钢三门落地柜结构。</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A413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E49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307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12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5BC95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6A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604" w:type="dxa"/>
            <w:tcBorders>
              <w:top w:val="single" w:color="000000" w:sz="4" w:space="0"/>
              <w:left w:val="single" w:color="000000" w:sz="4" w:space="0"/>
              <w:bottom w:val="nil"/>
              <w:right w:val="single" w:color="000000" w:sz="4" w:space="0"/>
            </w:tcBorders>
            <w:shd w:val="clear" w:color="auto" w:fill="auto"/>
            <w:vAlign w:val="center"/>
          </w:tcPr>
          <w:p w14:paraId="5D650E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更衣柜</w:t>
            </w:r>
          </w:p>
        </w:tc>
        <w:tc>
          <w:tcPr>
            <w:tcW w:w="2389" w:type="dxa"/>
            <w:tcBorders>
              <w:top w:val="single" w:color="000000" w:sz="4" w:space="0"/>
              <w:left w:val="single" w:color="000000" w:sz="4" w:space="0"/>
              <w:bottom w:val="nil"/>
              <w:right w:val="single" w:color="000000" w:sz="4" w:space="0"/>
            </w:tcBorders>
            <w:shd w:val="clear" w:color="auto" w:fill="auto"/>
            <w:noWrap/>
            <w:vAlign w:val="center"/>
          </w:tcPr>
          <w:p w14:paraId="00358B9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377825</wp:posOffset>
                  </wp:positionH>
                  <wp:positionV relativeFrom="paragraph">
                    <wp:posOffset>50800</wp:posOffset>
                  </wp:positionV>
                  <wp:extent cx="561975" cy="965200"/>
                  <wp:effectExtent l="0" t="0" r="1905" b="10160"/>
                  <wp:wrapNone/>
                  <wp:docPr id="7" name="图片_12"/>
                  <wp:cNvGraphicFramePr/>
                  <a:graphic xmlns:a="http://schemas.openxmlformats.org/drawingml/2006/main">
                    <a:graphicData uri="http://schemas.openxmlformats.org/drawingml/2006/picture">
                      <pic:pic xmlns:pic="http://schemas.openxmlformats.org/drawingml/2006/picture">
                        <pic:nvPicPr>
                          <pic:cNvPr id="7" name="图片_12"/>
                          <pic:cNvPicPr/>
                        </pic:nvPicPr>
                        <pic:blipFill>
                          <a:blip r:embed="rId25"/>
                          <a:stretch>
                            <a:fillRect/>
                          </a:stretch>
                        </pic:blipFill>
                        <pic:spPr>
                          <a:xfrm>
                            <a:off x="0" y="0"/>
                            <a:ext cx="561975" cy="96520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B5711">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规格:600*450*1800mm:                </w:t>
            </w:r>
          </w:p>
          <w:p w14:paraId="4C5E7166">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2.全钢双门落地柜结构。</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0A1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034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DA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D0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633C2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6AC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1604" w:type="dxa"/>
            <w:tcBorders>
              <w:top w:val="single" w:color="000000" w:sz="4" w:space="0"/>
              <w:left w:val="single" w:color="000000" w:sz="4" w:space="0"/>
              <w:bottom w:val="nil"/>
              <w:right w:val="single" w:color="000000" w:sz="4" w:space="0"/>
            </w:tcBorders>
            <w:shd w:val="clear" w:color="auto" w:fill="auto"/>
            <w:vAlign w:val="center"/>
          </w:tcPr>
          <w:p w14:paraId="426D2A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不锈钢鞋档</w:t>
            </w:r>
          </w:p>
        </w:tc>
        <w:tc>
          <w:tcPr>
            <w:tcW w:w="2389" w:type="dxa"/>
            <w:tcBorders>
              <w:top w:val="single" w:color="000000" w:sz="4" w:space="0"/>
              <w:left w:val="single" w:color="000000" w:sz="4" w:space="0"/>
              <w:bottom w:val="nil"/>
              <w:right w:val="single" w:color="000000" w:sz="4" w:space="0"/>
            </w:tcBorders>
            <w:shd w:val="clear" w:color="auto" w:fill="auto"/>
            <w:noWrap/>
            <w:vAlign w:val="center"/>
          </w:tcPr>
          <w:p w14:paraId="57AD35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47625</wp:posOffset>
                  </wp:positionH>
                  <wp:positionV relativeFrom="paragraph">
                    <wp:posOffset>229235</wp:posOffset>
                  </wp:positionV>
                  <wp:extent cx="1255395" cy="608965"/>
                  <wp:effectExtent l="0" t="0" r="9525" b="635"/>
                  <wp:wrapNone/>
                  <wp:docPr id="4" name="图片_2"/>
                  <wp:cNvGraphicFramePr/>
                  <a:graphic xmlns:a="http://schemas.openxmlformats.org/drawingml/2006/main">
                    <a:graphicData uri="http://schemas.openxmlformats.org/drawingml/2006/picture">
                      <pic:pic xmlns:pic="http://schemas.openxmlformats.org/drawingml/2006/picture">
                        <pic:nvPicPr>
                          <pic:cNvPr id="4" name="图片_2"/>
                          <pic:cNvPicPr/>
                        </pic:nvPicPr>
                        <pic:blipFill>
                          <a:blip r:embed="rId26"/>
                          <a:stretch>
                            <a:fillRect/>
                          </a:stretch>
                        </pic:blipFill>
                        <pic:spPr>
                          <a:xfrm>
                            <a:off x="0" y="0"/>
                            <a:ext cx="1255395" cy="60896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BC8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1.规格:870L*300W*500H: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2.304不锈钢单面落地鞋柜。</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197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2DB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2CF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32A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14FC9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16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1604" w:type="dxa"/>
            <w:tcBorders>
              <w:top w:val="single" w:color="000000" w:sz="4" w:space="0"/>
              <w:left w:val="single" w:color="000000" w:sz="4" w:space="0"/>
              <w:bottom w:val="nil"/>
              <w:right w:val="single" w:color="000000" w:sz="4" w:space="0"/>
            </w:tcBorders>
            <w:shd w:val="clear" w:color="auto" w:fill="auto"/>
            <w:vAlign w:val="center"/>
          </w:tcPr>
          <w:p w14:paraId="46FECF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不锈钢鞋档</w:t>
            </w:r>
          </w:p>
        </w:tc>
        <w:tc>
          <w:tcPr>
            <w:tcW w:w="2389" w:type="dxa"/>
            <w:tcBorders>
              <w:top w:val="single" w:color="000000" w:sz="4" w:space="0"/>
              <w:left w:val="single" w:color="000000" w:sz="4" w:space="0"/>
              <w:bottom w:val="nil"/>
              <w:right w:val="single" w:color="000000" w:sz="4" w:space="0"/>
            </w:tcBorders>
            <w:shd w:val="clear" w:color="auto" w:fill="auto"/>
            <w:noWrap/>
            <w:vAlign w:val="center"/>
          </w:tcPr>
          <w:p w14:paraId="751F907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38100</wp:posOffset>
                  </wp:positionH>
                  <wp:positionV relativeFrom="paragraph">
                    <wp:posOffset>238125</wp:posOffset>
                  </wp:positionV>
                  <wp:extent cx="1264920" cy="608330"/>
                  <wp:effectExtent l="0" t="0" r="0" b="1270"/>
                  <wp:wrapNone/>
                  <wp:docPr id="8" name="图片_27"/>
                  <wp:cNvGraphicFramePr/>
                  <a:graphic xmlns:a="http://schemas.openxmlformats.org/drawingml/2006/main">
                    <a:graphicData uri="http://schemas.openxmlformats.org/drawingml/2006/picture">
                      <pic:pic xmlns:pic="http://schemas.openxmlformats.org/drawingml/2006/picture">
                        <pic:nvPicPr>
                          <pic:cNvPr id="8" name="图片_27"/>
                          <pic:cNvPicPr/>
                        </pic:nvPicPr>
                        <pic:blipFill>
                          <a:blip r:embed="rId27"/>
                          <a:stretch>
                            <a:fillRect/>
                          </a:stretch>
                        </pic:blipFill>
                        <pic:spPr>
                          <a:xfrm>
                            <a:off x="0" y="0"/>
                            <a:ext cx="1264920" cy="608330"/>
                          </a:xfrm>
                          <a:prstGeom prst="rect">
                            <a:avLst/>
                          </a:prstGeom>
                          <a:noFill/>
                          <a:ln>
                            <a:noFill/>
                          </a:ln>
                        </pic:spPr>
                      </pic:pic>
                    </a:graphicData>
                  </a:graphic>
                </wp:anchor>
              </w:drawing>
            </w:r>
          </w:p>
        </w:tc>
        <w:tc>
          <w:tcPr>
            <w:tcW w:w="6829" w:type="dxa"/>
            <w:tcBorders>
              <w:top w:val="single" w:color="000000" w:sz="4" w:space="0"/>
              <w:left w:val="nil"/>
              <w:bottom w:val="single" w:color="000000" w:sz="4" w:space="0"/>
              <w:right w:val="single" w:color="000000" w:sz="4" w:space="0"/>
            </w:tcBorders>
            <w:shd w:val="clear" w:color="auto" w:fill="auto"/>
            <w:vAlign w:val="center"/>
          </w:tcPr>
          <w:p w14:paraId="24184B6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1.规格:2450*440*500mm: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2.304不锈钢单面落地鞋柜。</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790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51F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07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331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62F5E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5"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6A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1604" w:type="dxa"/>
            <w:tcBorders>
              <w:top w:val="single" w:color="000000" w:sz="4" w:space="0"/>
              <w:left w:val="single" w:color="000000" w:sz="4" w:space="0"/>
              <w:bottom w:val="nil"/>
              <w:right w:val="single" w:color="000000" w:sz="4" w:space="0"/>
            </w:tcBorders>
            <w:shd w:val="clear" w:color="auto" w:fill="auto"/>
            <w:vAlign w:val="center"/>
          </w:tcPr>
          <w:p w14:paraId="010E7C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木质鞋柜</w:t>
            </w:r>
          </w:p>
        </w:tc>
        <w:tc>
          <w:tcPr>
            <w:tcW w:w="2389" w:type="dxa"/>
            <w:tcBorders>
              <w:top w:val="single" w:color="000000" w:sz="4" w:space="0"/>
              <w:left w:val="single" w:color="000000" w:sz="4" w:space="0"/>
              <w:bottom w:val="nil"/>
              <w:right w:val="single" w:color="000000" w:sz="4" w:space="0"/>
            </w:tcBorders>
            <w:shd w:val="clear" w:color="auto" w:fill="auto"/>
            <w:noWrap/>
            <w:vAlign w:val="center"/>
          </w:tcPr>
          <w:p w14:paraId="2AD78F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415925</wp:posOffset>
                  </wp:positionH>
                  <wp:positionV relativeFrom="paragraph">
                    <wp:posOffset>148590</wp:posOffset>
                  </wp:positionV>
                  <wp:extent cx="722630" cy="969645"/>
                  <wp:effectExtent l="0" t="0" r="8890" b="5715"/>
                  <wp:wrapNone/>
                  <wp:docPr id="18" name="图片_11"/>
                  <wp:cNvGraphicFramePr/>
                  <a:graphic xmlns:a="http://schemas.openxmlformats.org/drawingml/2006/main">
                    <a:graphicData uri="http://schemas.openxmlformats.org/drawingml/2006/picture">
                      <pic:pic xmlns:pic="http://schemas.openxmlformats.org/drawingml/2006/picture">
                        <pic:nvPicPr>
                          <pic:cNvPr id="18" name="图片_11"/>
                          <pic:cNvPicPr/>
                        </pic:nvPicPr>
                        <pic:blipFill>
                          <a:blip r:embed="rId28"/>
                          <a:stretch>
                            <a:fillRect/>
                          </a:stretch>
                        </pic:blipFill>
                        <pic:spPr>
                          <a:xfrm>
                            <a:off x="0" y="0"/>
                            <a:ext cx="722630" cy="969645"/>
                          </a:xfrm>
                          <a:prstGeom prst="rect">
                            <a:avLst/>
                          </a:prstGeom>
                          <a:noFill/>
                          <a:ln>
                            <a:noFill/>
                          </a:ln>
                        </pic:spPr>
                      </pic:pic>
                    </a:graphicData>
                  </a:graphic>
                </wp:anchor>
              </w:drawing>
            </w:r>
          </w:p>
        </w:tc>
        <w:tc>
          <w:tcPr>
            <w:tcW w:w="6829" w:type="dxa"/>
            <w:tcBorders>
              <w:top w:val="single" w:color="000000" w:sz="4" w:space="0"/>
              <w:left w:val="nil"/>
              <w:bottom w:val="single" w:color="000000" w:sz="4" w:space="0"/>
              <w:right w:val="single" w:color="000000" w:sz="4" w:space="0"/>
            </w:tcBorders>
            <w:shd w:val="clear" w:color="auto" w:fill="auto"/>
            <w:vAlign w:val="center"/>
          </w:tcPr>
          <w:p w14:paraId="00185F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1.规格:600*300*1100mm: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2.木质单面落地鞋柜。</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09E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AC2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D6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5A3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5AB1D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C4D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1604" w:type="dxa"/>
            <w:tcBorders>
              <w:top w:val="single" w:color="000000" w:sz="4" w:space="0"/>
              <w:left w:val="single" w:color="000000" w:sz="4" w:space="0"/>
              <w:bottom w:val="nil"/>
              <w:right w:val="single" w:color="000000" w:sz="4" w:space="0"/>
            </w:tcBorders>
            <w:shd w:val="clear" w:color="auto" w:fill="auto"/>
            <w:vAlign w:val="center"/>
          </w:tcPr>
          <w:p w14:paraId="478179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木质鞋柜</w:t>
            </w:r>
          </w:p>
        </w:tc>
        <w:tc>
          <w:tcPr>
            <w:tcW w:w="2389" w:type="dxa"/>
            <w:tcBorders>
              <w:top w:val="single" w:color="000000" w:sz="4" w:space="0"/>
              <w:left w:val="single" w:color="000000" w:sz="4" w:space="0"/>
              <w:bottom w:val="nil"/>
              <w:right w:val="single" w:color="000000" w:sz="4" w:space="0"/>
            </w:tcBorders>
            <w:shd w:val="clear" w:color="auto" w:fill="auto"/>
            <w:noWrap/>
            <w:vAlign w:val="center"/>
          </w:tcPr>
          <w:p w14:paraId="56D6F57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328295</wp:posOffset>
                  </wp:positionH>
                  <wp:positionV relativeFrom="paragraph">
                    <wp:posOffset>104775</wp:posOffset>
                  </wp:positionV>
                  <wp:extent cx="777240" cy="862330"/>
                  <wp:effectExtent l="0" t="0" r="0" b="6350"/>
                  <wp:wrapNone/>
                  <wp:docPr id="13" name="图片_9"/>
                  <wp:cNvGraphicFramePr/>
                  <a:graphic xmlns:a="http://schemas.openxmlformats.org/drawingml/2006/main">
                    <a:graphicData uri="http://schemas.openxmlformats.org/drawingml/2006/picture">
                      <pic:pic xmlns:pic="http://schemas.openxmlformats.org/drawingml/2006/picture">
                        <pic:nvPicPr>
                          <pic:cNvPr id="13" name="图片_9"/>
                          <pic:cNvPicPr/>
                        </pic:nvPicPr>
                        <pic:blipFill>
                          <a:blip r:embed="rId29"/>
                          <a:stretch>
                            <a:fillRect/>
                          </a:stretch>
                        </pic:blipFill>
                        <pic:spPr>
                          <a:xfrm>
                            <a:off x="0" y="0"/>
                            <a:ext cx="777240" cy="862330"/>
                          </a:xfrm>
                          <a:prstGeom prst="rect">
                            <a:avLst/>
                          </a:prstGeom>
                          <a:noFill/>
                          <a:ln>
                            <a:noFill/>
                          </a:ln>
                        </pic:spPr>
                      </pic:pic>
                    </a:graphicData>
                  </a:graphic>
                </wp:anchor>
              </w:drawing>
            </w:r>
          </w:p>
        </w:tc>
        <w:tc>
          <w:tcPr>
            <w:tcW w:w="6829" w:type="dxa"/>
            <w:tcBorders>
              <w:top w:val="single" w:color="000000" w:sz="4" w:space="0"/>
              <w:left w:val="nil"/>
              <w:bottom w:val="single" w:color="000000" w:sz="4" w:space="0"/>
              <w:right w:val="single" w:color="000000" w:sz="4" w:space="0"/>
            </w:tcBorders>
            <w:shd w:val="clear" w:color="auto" w:fill="auto"/>
            <w:vAlign w:val="center"/>
          </w:tcPr>
          <w:p w14:paraId="49E52B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1.规格:1100*300*1100mm: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2.木质单面落地鞋柜。</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BC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CB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595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43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7A761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5D0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8B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吊柜</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257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85725</wp:posOffset>
                  </wp:positionH>
                  <wp:positionV relativeFrom="paragraph">
                    <wp:posOffset>219075</wp:posOffset>
                  </wp:positionV>
                  <wp:extent cx="1217295" cy="669290"/>
                  <wp:effectExtent l="0" t="0" r="1905" b="1270"/>
                  <wp:wrapNone/>
                  <wp:docPr id="10" name="图片_26"/>
                  <wp:cNvGraphicFramePr/>
                  <a:graphic xmlns:a="http://schemas.openxmlformats.org/drawingml/2006/main">
                    <a:graphicData uri="http://schemas.openxmlformats.org/drawingml/2006/picture">
                      <pic:pic xmlns:pic="http://schemas.openxmlformats.org/drawingml/2006/picture">
                        <pic:nvPicPr>
                          <pic:cNvPr id="10" name="图片_26"/>
                          <pic:cNvPicPr/>
                        </pic:nvPicPr>
                        <pic:blipFill>
                          <a:blip r:embed="rId30"/>
                          <a:stretch>
                            <a:fillRect/>
                          </a:stretch>
                        </pic:blipFill>
                        <pic:spPr>
                          <a:xfrm>
                            <a:off x="0" y="0"/>
                            <a:ext cx="1217295" cy="66929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99B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1.规格:762*310*639mm: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全钢柜体主结构、抽屉、门板、活动层板、装饰封板等为1.2mm冷连轧碳素钢板，承重处钢板厚度≥3mm，表面经除油、酸洗、磷化等防锈工艺处理后通过环氧树脂喷涂防腐处理，柜体内部层板表面及底板表面均采用耐腐蚀板材处理。</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54F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D50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97F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8F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535AD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FDA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500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试剂柜</w:t>
            </w:r>
          </w:p>
        </w:tc>
        <w:tc>
          <w:tcPr>
            <w:tcW w:w="2389" w:type="dxa"/>
            <w:tcBorders>
              <w:top w:val="single" w:color="000000" w:sz="4" w:space="0"/>
              <w:left w:val="single" w:color="000000" w:sz="4" w:space="0"/>
              <w:bottom w:val="nil"/>
              <w:right w:val="single" w:color="000000" w:sz="4" w:space="0"/>
            </w:tcBorders>
            <w:shd w:val="clear" w:color="auto" w:fill="auto"/>
            <w:noWrap/>
            <w:vAlign w:val="center"/>
          </w:tcPr>
          <w:p w14:paraId="636243D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404495</wp:posOffset>
                  </wp:positionH>
                  <wp:positionV relativeFrom="paragraph">
                    <wp:posOffset>72390</wp:posOffset>
                  </wp:positionV>
                  <wp:extent cx="624205" cy="1020445"/>
                  <wp:effectExtent l="0" t="0" r="635" b="635"/>
                  <wp:wrapNone/>
                  <wp:docPr id="14" name="图片_52"/>
                  <wp:cNvGraphicFramePr/>
                  <a:graphic xmlns:a="http://schemas.openxmlformats.org/drawingml/2006/main">
                    <a:graphicData uri="http://schemas.openxmlformats.org/drawingml/2006/picture">
                      <pic:pic xmlns:pic="http://schemas.openxmlformats.org/drawingml/2006/picture">
                        <pic:nvPicPr>
                          <pic:cNvPr id="14" name="图片_52"/>
                          <pic:cNvPicPr/>
                        </pic:nvPicPr>
                        <pic:blipFill>
                          <a:blip r:embed="rId31"/>
                          <a:stretch>
                            <a:fillRect/>
                          </a:stretch>
                        </pic:blipFill>
                        <pic:spPr>
                          <a:xfrm>
                            <a:off x="0" y="0"/>
                            <a:ext cx="624205" cy="102044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FB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1.规格:900*450*2000mm：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全钢柜体主结构、抽屉、门板、活动层板、装饰封板等为1.2mm冷连轧碳素钢板，承重处采用厚度30mm钢板，表面经除油、酸洗、磷化等防锈工艺处理后通过环氧树脂喷涂防腐处理，柜体内部层板表面及底板表面均采用耐腐蚀板材处理。</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09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D6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F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4F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4A3CB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CA4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43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长条插座盒</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A562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40005</wp:posOffset>
                  </wp:positionH>
                  <wp:positionV relativeFrom="paragraph">
                    <wp:posOffset>231140</wp:posOffset>
                  </wp:positionV>
                  <wp:extent cx="1244600" cy="730885"/>
                  <wp:effectExtent l="0" t="0" r="5080" b="635"/>
                  <wp:wrapNone/>
                  <wp:docPr id="9" name="图片_37"/>
                  <wp:cNvGraphicFramePr/>
                  <a:graphic xmlns:a="http://schemas.openxmlformats.org/drawingml/2006/main">
                    <a:graphicData uri="http://schemas.openxmlformats.org/drawingml/2006/picture">
                      <pic:pic xmlns:pic="http://schemas.openxmlformats.org/drawingml/2006/picture">
                        <pic:nvPicPr>
                          <pic:cNvPr id="9" name="图片_37"/>
                          <pic:cNvPicPr/>
                        </pic:nvPicPr>
                        <pic:blipFill>
                          <a:blip r:embed="rId32"/>
                          <a:stretch>
                            <a:fillRect/>
                          </a:stretch>
                        </pic:blipFill>
                        <pic:spPr>
                          <a:xfrm>
                            <a:off x="0" y="0"/>
                            <a:ext cx="1244600" cy="730885"/>
                          </a:xfrm>
                          <a:prstGeom prst="rect">
                            <a:avLst/>
                          </a:prstGeom>
                          <a:noFill/>
                          <a:ln>
                            <a:noFill/>
                          </a:ln>
                        </pic:spPr>
                      </pic:pic>
                    </a:graphicData>
                  </a:graphic>
                </wp:anchor>
              </w:drawing>
            </w:r>
          </w:p>
        </w:tc>
        <w:tc>
          <w:tcPr>
            <w:tcW w:w="6829" w:type="dxa"/>
            <w:tcBorders>
              <w:top w:val="single" w:color="000000" w:sz="4" w:space="0"/>
              <w:left w:val="nil"/>
              <w:bottom w:val="single" w:color="000000" w:sz="4" w:space="0"/>
              <w:right w:val="single" w:color="000000" w:sz="4" w:space="0"/>
            </w:tcBorders>
            <w:shd w:val="clear" w:color="auto" w:fill="auto"/>
            <w:vAlign w:val="center"/>
          </w:tcPr>
          <w:p w14:paraId="39ABAA1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1.规格：L*100*80mm：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2.1.2mm冷连轧碳素钢板机加工而成，表面环氧树脂粉末喷涂防腐处理，钢板内部加钢衬。含10A斜五孔插座。</w:t>
            </w:r>
          </w:p>
        </w:tc>
        <w:tc>
          <w:tcPr>
            <w:tcW w:w="742" w:type="dxa"/>
            <w:tcBorders>
              <w:top w:val="nil"/>
              <w:left w:val="nil"/>
              <w:bottom w:val="nil"/>
              <w:right w:val="nil"/>
            </w:tcBorders>
            <w:shd w:val="clear" w:color="auto" w:fill="auto"/>
            <w:noWrap/>
            <w:vAlign w:val="center"/>
          </w:tcPr>
          <w:p w14:paraId="77FE0A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26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延米</w:t>
            </w:r>
          </w:p>
        </w:tc>
        <w:tc>
          <w:tcPr>
            <w:tcW w:w="927" w:type="dxa"/>
            <w:tcBorders>
              <w:top w:val="nil"/>
              <w:left w:val="nil"/>
              <w:bottom w:val="nil"/>
              <w:right w:val="nil"/>
            </w:tcBorders>
            <w:shd w:val="clear" w:color="auto" w:fill="auto"/>
            <w:vAlign w:val="center"/>
          </w:tcPr>
          <w:p w14:paraId="4DB8C9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0A8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5BE26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62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080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实验室抽气罩</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E7E03">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244475</wp:posOffset>
                  </wp:positionH>
                  <wp:positionV relativeFrom="paragraph">
                    <wp:posOffset>76200</wp:posOffset>
                  </wp:positionV>
                  <wp:extent cx="908050" cy="933450"/>
                  <wp:effectExtent l="0" t="0" r="6350" b="11430"/>
                  <wp:wrapNone/>
                  <wp:docPr id="2" name="图片_16"/>
                  <wp:cNvGraphicFramePr/>
                  <a:graphic xmlns:a="http://schemas.openxmlformats.org/drawingml/2006/main">
                    <a:graphicData uri="http://schemas.openxmlformats.org/drawingml/2006/picture">
                      <pic:pic xmlns:pic="http://schemas.openxmlformats.org/drawingml/2006/picture">
                        <pic:nvPicPr>
                          <pic:cNvPr id="2" name="图片_16"/>
                          <pic:cNvPicPr/>
                        </pic:nvPicPr>
                        <pic:blipFill>
                          <a:blip r:embed="rId33"/>
                          <a:stretch>
                            <a:fillRect/>
                          </a:stretch>
                        </pic:blipFill>
                        <pic:spPr>
                          <a:xfrm>
                            <a:off x="0" y="0"/>
                            <a:ext cx="908050" cy="933450"/>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C67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1.规格：最大活动半径1200mm；导管管径75mm：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2.主体采用聚丙烯PP材质：                                   3.密封性强，抽气效果好，不产生啸音，耐腐蚀。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4、风门密封性强，抽气效果好，不产生啸音，耐高温。</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6D81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18</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A01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478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28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3E13D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B9A2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29</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44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b/>
                <w:bCs/>
                <w:color w:val="auto"/>
                <w:sz w:val="24"/>
                <w:szCs w:val="24"/>
                <w:highlight w:val="none"/>
              </w:rPr>
              <w:t>▲</w:t>
            </w:r>
            <w:r>
              <w:rPr>
                <w:rFonts w:hint="eastAsia" w:ascii="宋体" w:hAnsi="宋体" w:eastAsia="宋体" w:cs="宋体"/>
                <w:i w:val="0"/>
                <w:iCs w:val="0"/>
                <w:color w:val="auto"/>
                <w:kern w:val="0"/>
                <w:sz w:val="20"/>
                <w:szCs w:val="20"/>
                <w:highlight w:val="none"/>
                <w:u w:val="none"/>
                <w:lang w:val="en-US" w:eastAsia="zh-CN" w:bidi="ar"/>
              </w:rPr>
              <w:t>实验器材柜（样品：提供1200长*550宽*2000高mm）</w:t>
            </w:r>
          </w:p>
        </w:tc>
        <w:tc>
          <w:tcPr>
            <w:tcW w:w="23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8D22">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393700</wp:posOffset>
                  </wp:positionH>
                  <wp:positionV relativeFrom="paragraph">
                    <wp:posOffset>76200</wp:posOffset>
                  </wp:positionV>
                  <wp:extent cx="714375" cy="989965"/>
                  <wp:effectExtent l="0" t="0" r="1905" b="635"/>
                  <wp:wrapNone/>
                  <wp:docPr id="3" name="图片_32"/>
                  <wp:cNvGraphicFramePr/>
                  <a:graphic xmlns:a="http://schemas.openxmlformats.org/drawingml/2006/main">
                    <a:graphicData uri="http://schemas.openxmlformats.org/drawingml/2006/picture">
                      <pic:pic xmlns:pic="http://schemas.openxmlformats.org/drawingml/2006/picture">
                        <pic:nvPicPr>
                          <pic:cNvPr id="3" name="图片_32"/>
                          <pic:cNvPicPr/>
                        </pic:nvPicPr>
                        <pic:blipFill>
                          <a:blip r:embed="rId34"/>
                          <a:stretch>
                            <a:fillRect/>
                          </a:stretch>
                        </pic:blipFill>
                        <pic:spPr>
                          <a:xfrm>
                            <a:off x="0" y="0"/>
                            <a:ext cx="714375" cy="989965"/>
                          </a:xfrm>
                          <a:prstGeom prst="rect">
                            <a:avLst/>
                          </a:prstGeom>
                          <a:noFill/>
                          <a:ln>
                            <a:noFill/>
                          </a:ln>
                        </pic:spPr>
                      </pic:pic>
                    </a:graphicData>
                  </a:graphic>
                </wp:anchor>
              </w:drawing>
            </w:r>
          </w:p>
        </w:tc>
        <w:tc>
          <w:tcPr>
            <w:tcW w:w="6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C5EE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1.规格:1200*550*2000mm：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2.1.2mm冷连轧碳素钢板机加工而成，表面环氧树脂粉末喷涂防腐处理，钢板内部加钢衬。</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12B2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FDEF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6051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6E9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w:t>
            </w:r>
          </w:p>
        </w:tc>
      </w:tr>
      <w:tr w14:paraId="42103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0D8C">
            <w:pPr>
              <w:rPr>
                <w:rFonts w:hint="eastAsia" w:ascii="宋体" w:hAnsi="宋体" w:eastAsia="宋体" w:cs="宋体"/>
                <w:i w:val="0"/>
                <w:iCs w:val="0"/>
                <w:color w:val="auto"/>
                <w:sz w:val="20"/>
                <w:szCs w:val="20"/>
                <w:highlight w:val="none"/>
                <w:u w:val="non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368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总价：</w:t>
            </w:r>
          </w:p>
        </w:tc>
        <w:tc>
          <w:tcPr>
            <w:tcW w:w="1158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230A5">
            <w:pPr>
              <w:jc w:val="center"/>
              <w:rPr>
                <w:rFonts w:hint="eastAsia" w:ascii="宋体" w:hAnsi="宋体" w:eastAsia="宋体" w:cs="宋体"/>
                <w:i w:val="0"/>
                <w:iCs w:val="0"/>
                <w:color w:val="auto"/>
                <w:sz w:val="20"/>
                <w:szCs w:val="20"/>
                <w:highlight w:val="none"/>
                <w:u w:val="none"/>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7FBE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 xml:space="preserve">  </w:t>
            </w:r>
          </w:p>
        </w:tc>
      </w:tr>
    </w:tbl>
    <w:p w14:paraId="5537658F">
      <w:pPr>
        <w:spacing w:line="560" w:lineRule="exact"/>
        <w:jc w:val="left"/>
        <w:rPr>
          <w:rFonts w:ascii="仿宋" w:hAnsi="仿宋" w:eastAsia="仿宋"/>
          <w:sz w:val="32"/>
          <w:szCs w:val="32"/>
        </w:rPr>
        <w:sectPr>
          <w:pgSz w:w="16838" w:h="11906" w:orient="landscape"/>
          <w:pgMar w:top="1803" w:right="1440" w:bottom="1803" w:left="1440" w:header="851" w:footer="992" w:gutter="0"/>
          <w:cols w:space="0" w:num="1"/>
          <w:docGrid w:type="lines" w:linePitch="319" w:charSpace="0"/>
        </w:sectPr>
      </w:pPr>
    </w:p>
    <w:p w14:paraId="57F31F1B">
      <w:pPr>
        <w:adjustRightInd w:val="0"/>
        <w:snapToGrid w:val="0"/>
        <w:spacing w:line="560" w:lineRule="exact"/>
        <w:jc w:val="left"/>
        <w:rPr>
          <w:rFonts w:ascii="仿宋" w:hAnsi="仿宋" w:eastAsia="仿宋"/>
          <w:sz w:val="32"/>
          <w:szCs w:val="32"/>
          <w:highlight w:val="yellow"/>
        </w:rPr>
      </w:pPr>
      <w:bookmarkStart w:id="0" w:name="_GoBack"/>
      <w:bookmarkEnd w:id="0"/>
    </w:p>
    <w:sectPr>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YaHei">
    <w:altName w:val="宋体"/>
    <w:panose1 w:val="00000000000000000000"/>
    <w:charset w:val="86"/>
    <w:family w:val="auto"/>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0404E">
    <w:pPr>
      <w:pStyle w:val="4"/>
      <w:ind w:left="5250"/>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10</w:t>
    </w:r>
    <w:r>
      <w:rPr>
        <w:rFonts w:ascii="宋体" w:hAnsi="宋体"/>
        <w:sz w:val="28"/>
        <w:szCs w:val="28"/>
      </w:rPr>
      <w:fldChar w:fldCharType="end"/>
    </w:r>
    <w:r>
      <w:rPr>
        <w:rFonts w:hint="eastAsia"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D9CFD"/>
    <w:multiLevelType w:val="singleLevel"/>
    <w:tmpl w:val="899D9CFD"/>
    <w:lvl w:ilvl="0" w:tentative="0">
      <w:start w:val="1"/>
      <w:numFmt w:val="decimal"/>
      <w:lvlText w:val="%1."/>
      <w:lvlJc w:val="left"/>
      <w:pPr>
        <w:tabs>
          <w:tab w:val="left" w:pos="312"/>
        </w:tabs>
      </w:pPr>
    </w:lvl>
  </w:abstractNum>
  <w:abstractNum w:abstractNumId="1">
    <w:nsid w:val="30D6F6F5"/>
    <w:multiLevelType w:val="singleLevel"/>
    <w:tmpl w:val="30D6F6F5"/>
    <w:lvl w:ilvl="0" w:tentative="0">
      <w:start w:val="1"/>
      <w:numFmt w:val="decimal"/>
      <w:lvlText w:val="%1."/>
      <w:lvlJc w:val="left"/>
      <w:pPr>
        <w:tabs>
          <w:tab w:val="left" w:pos="312"/>
        </w:tabs>
      </w:pPr>
    </w:lvl>
  </w:abstractNum>
  <w:abstractNum w:abstractNumId="2">
    <w:nsid w:val="56888F59"/>
    <w:multiLevelType w:val="singleLevel"/>
    <w:tmpl w:val="56888F59"/>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NWY5YjE3NGYzMmZkYTI2NTFkNWYyOGEwODRiNzgifQ=="/>
  </w:docVars>
  <w:rsids>
    <w:rsidRoot w:val="2AED15CA"/>
    <w:rsid w:val="000027E9"/>
    <w:rsid w:val="004C78CF"/>
    <w:rsid w:val="006A7763"/>
    <w:rsid w:val="0284337B"/>
    <w:rsid w:val="02B72932"/>
    <w:rsid w:val="036E2482"/>
    <w:rsid w:val="05C535CA"/>
    <w:rsid w:val="06563FCE"/>
    <w:rsid w:val="08E6564E"/>
    <w:rsid w:val="09297082"/>
    <w:rsid w:val="0C8A2C23"/>
    <w:rsid w:val="0E0D1F87"/>
    <w:rsid w:val="0E192818"/>
    <w:rsid w:val="0F5A3543"/>
    <w:rsid w:val="0FD00CA6"/>
    <w:rsid w:val="12EF3F96"/>
    <w:rsid w:val="13C47435"/>
    <w:rsid w:val="1690217C"/>
    <w:rsid w:val="170114A3"/>
    <w:rsid w:val="17DA49D6"/>
    <w:rsid w:val="18A8124C"/>
    <w:rsid w:val="19C759B5"/>
    <w:rsid w:val="1A8C06DC"/>
    <w:rsid w:val="1CBF2D2B"/>
    <w:rsid w:val="1F1862B5"/>
    <w:rsid w:val="1FD5717D"/>
    <w:rsid w:val="2016729F"/>
    <w:rsid w:val="204046D4"/>
    <w:rsid w:val="20FF41F8"/>
    <w:rsid w:val="21E71EE9"/>
    <w:rsid w:val="224E7947"/>
    <w:rsid w:val="23DB1588"/>
    <w:rsid w:val="24FC0FF2"/>
    <w:rsid w:val="256F20D7"/>
    <w:rsid w:val="25B61933"/>
    <w:rsid w:val="26432EB8"/>
    <w:rsid w:val="26740555"/>
    <w:rsid w:val="291C0409"/>
    <w:rsid w:val="291D0C4F"/>
    <w:rsid w:val="2AED15CA"/>
    <w:rsid w:val="2B1607B0"/>
    <w:rsid w:val="2FA95F97"/>
    <w:rsid w:val="306475F4"/>
    <w:rsid w:val="323F11DD"/>
    <w:rsid w:val="34ED3A39"/>
    <w:rsid w:val="35060DF9"/>
    <w:rsid w:val="357D742F"/>
    <w:rsid w:val="35D5640E"/>
    <w:rsid w:val="363870C8"/>
    <w:rsid w:val="36847A61"/>
    <w:rsid w:val="379352D6"/>
    <w:rsid w:val="39900FC9"/>
    <w:rsid w:val="3AB125C8"/>
    <w:rsid w:val="3C7618F5"/>
    <w:rsid w:val="3D0103F3"/>
    <w:rsid w:val="3DA54ACE"/>
    <w:rsid w:val="40096BAB"/>
    <w:rsid w:val="423A3070"/>
    <w:rsid w:val="42B51AA1"/>
    <w:rsid w:val="449B40CB"/>
    <w:rsid w:val="45134A92"/>
    <w:rsid w:val="453037C6"/>
    <w:rsid w:val="48AB171A"/>
    <w:rsid w:val="49114512"/>
    <w:rsid w:val="494A3995"/>
    <w:rsid w:val="4D317650"/>
    <w:rsid w:val="4E8642F1"/>
    <w:rsid w:val="4EF948CB"/>
    <w:rsid w:val="4F97238B"/>
    <w:rsid w:val="52773122"/>
    <w:rsid w:val="53496493"/>
    <w:rsid w:val="536F4473"/>
    <w:rsid w:val="56385F4B"/>
    <w:rsid w:val="572132F9"/>
    <w:rsid w:val="579E0184"/>
    <w:rsid w:val="57E0752F"/>
    <w:rsid w:val="593B107B"/>
    <w:rsid w:val="59D763CB"/>
    <w:rsid w:val="5A080046"/>
    <w:rsid w:val="5CF324D6"/>
    <w:rsid w:val="5E4A3D26"/>
    <w:rsid w:val="5FDE4C39"/>
    <w:rsid w:val="601E47BA"/>
    <w:rsid w:val="60B07062"/>
    <w:rsid w:val="629C0408"/>
    <w:rsid w:val="638C19D6"/>
    <w:rsid w:val="664002DE"/>
    <w:rsid w:val="66A921EF"/>
    <w:rsid w:val="684367F7"/>
    <w:rsid w:val="6973148F"/>
    <w:rsid w:val="69C36783"/>
    <w:rsid w:val="6A6E4160"/>
    <w:rsid w:val="6C09295D"/>
    <w:rsid w:val="6DBF75AB"/>
    <w:rsid w:val="70E96404"/>
    <w:rsid w:val="747473B9"/>
    <w:rsid w:val="748303E4"/>
    <w:rsid w:val="74C22B4F"/>
    <w:rsid w:val="7522351C"/>
    <w:rsid w:val="75E80DE1"/>
    <w:rsid w:val="76ED3844"/>
    <w:rsid w:val="78342E8F"/>
    <w:rsid w:val="78C506AC"/>
    <w:rsid w:val="7A627625"/>
    <w:rsid w:val="7D755603"/>
    <w:rsid w:val="7DBE620E"/>
    <w:rsid w:val="7E701846"/>
    <w:rsid w:val="7F321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qFormat/>
    <w:uiPriority w:val="0"/>
    <w:pPr>
      <w:jc w:val="left"/>
    </w:pPr>
  </w:style>
  <w:style w:type="paragraph" w:styleId="3">
    <w:name w:val="Balloon Text"/>
    <w:basedOn w:val="1"/>
    <w:link w:val="19"/>
    <w:autoRedefine/>
    <w:qFormat/>
    <w:uiPriority w:val="0"/>
    <w:rPr>
      <w:sz w:val="18"/>
      <w:szCs w:val="18"/>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autoRedefine/>
    <w:qFormat/>
    <w:uiPriority w:val="0"/>
    <w:rPr>
      <w:b/>
      <w:bCs/>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basedOn w:val="9"/>
    <w:autoRedefine/>
    <w:qFormat/>
    <w:uiPriority w:val="0"/>
    <w:rPr>
      <w:i/>
    </w:rPr>
  </w:style>
  <w:style w:type="character" w:styleId="11">
    <w:name w:val="annotation reference"/>
    <w:basedOn w:val="9"/>
    <w:autoRedefine/>
    <w:qFormat/>
    <w:uiPriority w:val="0"/>
    <w:rPr>
      <w:sz w:val="21"/>
      <w:szCs w:val="21"/>
    </w:rPr>
  </w:style>
  <w:style w:type="paragraph" w:styleId="12">
    <w:name w:val="List Paragraph"/>
    <w:basedOn w:val="1"/>
    <w:qFormat/>
    <w:uiPriority w:val="34"/>
    <w:pPr>
      <w:ind w:left="720"/>
      <w:contextualSpacing/>
    </w:pPr>
  </w:style>
  <w:style w:type="character" w:customStyle="1" w:styleId="13">
    <w:name w:val="A6"/>
    <w:autoRedefine/>
    <w:qFormat/>
    <w:uiPriority w:val="99"/>
    <w:rPr>
      <w:rFonts w:cs="微软雅黑"/>
      <w:color w:val="0D475A"/>
    </w:rPr>
  </w:style>
  <w:style w:type="character" w:customStyle="1" w:styleId="14">
    <w:name w:val="fontstyle01"/>
    <w:basedOn w:val="9"/>
    <w:autoRedefine/>
    <w:qFormat/>
    <w:uiPriority w:val="0"/>
    <w:rPr>
      <w:rFonts w:hint="eastAsia" w:ascii="MicrosoftYaHei" w:hAnsi="MicrosoftYaHei" w:eastAsia="MicrosoftYaHei"/>
      <w:color w:val="59595B"/>
      <w:sz w:val="20"/>
      <w:szCs w:val="20"/>
    </w:rPr>
  </w:style>
  <w:style w:type="character" w:customStyle="1" w:styleId="15">
    <w:name w:val="font91"/>
    <w:basedOn w:val="9"/>
    <w:qFormat/>
    <w:uiPriority w:val="0"/>
    <w:rPr>
      <w:rFonts w:hint="eastAsia" w:ascii="微软雅黑" w:hAnsi="微软雅黑" w:eastAsia="微软雅黑" w:cs="微软雅黑"/>
      <w:b/>
      <w:bCs/>
      <w:color w:val="FF0000"/>
      <w:sz w:val="36"/>
      <w:szCs w:val="36"/>
      <w:u w:val="none"/>
    </w:rPr>
  </w:style>
  <w:style w:type="character" w:customStyle="1" w:styleId="16">
    <w:name w:val="font71"/>
    <w:basedOn w:val="9"/>
    <w:autoRedefine/>
    <w:qFormat/>
    <w:uiPriority w:val="0"/>
    <w:rPr>
      <w:rFonts w:hint="eastAsia" w:ascii="微软雅黑" w:hAnsi="微软雅黑" w:eastAsia="微软雅黑" w:cs="微软雅黑"/>
      <w:color w:val="000000"/>
      <w:sz w:val="36"/>
      <w:szCs w:val="36"/>
      <w:u w:val="none"/>
    </w:rPr>
  </w:style>
  <w:style w:type="character" w:customStyle="1" w:styleId="17">
    <w:name w:val="批注文字 字符"/>
    <w:basedOn w:val="9"/>
    <w:link w:val="2"/>
    <w:autoRedefine/>
    <w:qFormat/>
    <w:uiPriority w:val="0"/>
    <w:rPr>
      <w:rFonts w:asciiTheme="minorHAnsi" w:hAnsiTheme="minorHAnsi" w:eastAsiaTheme="minorEastAsia" w:cstheme="minorBidi"/>
      <w:kern w:val="2"/>
      <w:sz w:val="21"/>
      <w:szCs w:val="22"/>
    </w:rPr>
  </w:style>
  <w:style w:type="character" w:customStyle="1" w:styleId="18">
    <w:name w:val="批注主题 字符"/>
    <w:basedOn w:val="17"/>
    <w:link w:val="6"/>
    <w:autoRedefine/>
    <w:qFormat/>
    <w:uiPriority w:val="0"/>
    <w:rPr>
      <w:rFonts w:asciiTheme="minorHAnsi" w:hAnsiTheme="minorHAnsi" w:eastAsiaTheme="minorEastAsia" w:cstheme="minorBidi"/>
      <w:b/>
      <w:bCs/>
      <w:kern w:val="2"/>
      <w:sz w:val="21"/>
      <w:szCs w:val="22"/>
    </w:rPr>
  </w:style>
  <w:style w:type="character" w:customStyle="1" w:styleId="19">
    <w:name w:val="批注框文本 字符"/>
    <w:basedOn w:val="9"/>
    <w:link w:val="3"/>
    <w:autoRedefine/>
    <w:qFormat/>
    <w:uiPriority w:val="0"/>
    <w:rPr>
      <w:rFonts w:asciiTheme="minorHAnsi" w:hAnsiTheme="minorHAnsi" w:eastAsiaTheme="minorEastAsia" w:cstheme="minorBidi"/>
      <w:kern w:val="2"/>
      <w:sz w:val="18"/>
      <w:szCs w:val="18"/>
    </w:rPr>
  </w:style>
  <w:style w:type="character" w:customStyle="1" w:styleId="20">
    <w:name w:val="font31"/>
    <w:basedOn w:val="9"/>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2401</Words>
  <Characters>3069</Characters>
  <Lines>46</Lines>
  <Paragraphs>13</Paragraphs>
  <TotalTime>0</TotalTime>
  <ScaleCrop>false</ScaleCrop>
  <LinksUpToDate>false</LinksUpToDate>
  <CharactersWithSpaces>3293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2021-08-03T10:45:00Z</dcterms:created>
  <dc:creator>GYY</dc:creator>
  <cp:lastModifiedBy>WPS_1528123779</cp:lastModifiedBy>
  <dcterms:modified xsi:type="dcterms:W3CDTF">2024-10-18T07:19:23Z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376A6FE1229B434A92BDCF3ADBFBF677</vt:lpwstr>
  </property>
</Properties>
</file>